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 w:rsidRPr="00F35D1A">
        <w:rPr>
          <w:rFonts w:ascii="Arial" w:eastAsia="Times New Roman" w:hAnsi="Arial" w:cs="Arial"/>
          <w:lang w:val="es-ES" w:eastAsia="es-ES"/>
        </w:rPr>
        <w:t>D E C R E T O:</w:t>
      </w: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EB7E3C" w:rsidRPr="00F35D1A" w:rsidRDefault="00EB7E3C" w:rsidP="00EB7E3C">
      <w:pPr>
        <w:tabs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F35D1A">
        <w:rPr>
          <w:rFonts w:ascii="Arial" w:eastAsia="Times New Roman" w:hAnsi="Arial" w:cs="Arial"/>
          <w:lang w:eastAsia="es-CL"/>
        </w:rPr>
        <w:tab/>
      </w:r>
      <w:r w:rsidRPr="00F35D1A">
        <w:rPr>
          <w:rFonts w:ascii="Arial" w:eastAsia="Times New Roman" w:hAnsi="Arial" w:cs="Arial"/>
          <w:lang w:eastAsia="es-CL"/>
        </w:rPr>
        <w:tab/>
      </w:r>
      <w:r w:rsidRPr="00F35D1A">
        <w:rPr>
          <w:rFonts w:ascii="Arial" w:eastAsia="Times New Roman" w:hAnsi="Arial" w:cs="Arial"/>
          <w:lang w:eastAsia="es-CL"/>
        </w:rPr>
        <w:tab/>
      </w:r>
      <w:r w:rsidRPr="00F35D1A">
        <w:rPr>
          <w:rFonts w:ascii="Arial" w:eastAsia="Times New Roman" w:hAnsi="Arial" w:cs="Arial"/>
          <w:lang w:eastAsia="es-CL"/>
        </w:rPr>
        <w:tab/>
        <w:t>1.- APRUÉBANSE las siguientes modificaciones al Decreto N°02, de 2016, del Ministerio de Agricultura, que aprueba Normas Técnicas de la Ley N° 20.089, que crea el Sistema Nacional de Certificación de Productos Orgánicos Agrícolas, cuyo texto es el siguiente:</w:t>
      </w: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EB7E3C" w:rsidRPr="00F35D1A" w:rsidRDefault="00EB7E3C" w:rsidP="00EB7E3C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proofErr w:type="spellStart"/>
      <w:r w:rsidRPr="00F35D1A">
        <w:rPr>
          <w:rFonts w:ascii="Arial" w:eastAsia="Times New Roman" w:hAnsi="Arial" w:cs="Arial"/>
          <w:lang w:eastAsia="es-CL"/>
        </w:rPr>
        <w:t>Modifícase</w:t>
      </w:r>
      <w:proofErr w:type="spellEnd"/>
      <w:r w:rsidRPr="00F35D1A">
        <w:rPr>
          <w:rFonts w:ascii="Arial" w:eastAsia="Times New Roman" w:hAnsi="Arial" w:cs="Arial"/>
          <w:lang w:eastAsia="es-CL"/>
        </w:rPr>
        <w:t xml:space="preserve"> el artículo 3°, en el sentido de incorporar el siguiente nuevo numeral 44 bis:</w:t>
      </w:r>
    </w:p>
    <w:p w:rsidR="00EB7E3C" w:rsidRPr="00F35D1A" w:rsidRDefault="00EB7E3C" w:rsidP="00EB7E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Arial" w:eastAsia="Times New Roman" w:hAnsi="Arial" w:cs="Arial"/>
          <w:lang w:eastAsia="es-CL"/>
        </w:rPr>
      </w:pP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b/>
          <w:bCs/>
          <w:color w:val="000000"/>
          <w:lang w:val="es-ES" w:eastAsia="es-ES"/>
        </w:rPr>
        <w:t>“44 bis. Métodos excluidos:</w:t>
      </w:r>
      <w:r w:rsidRPr="00F35D1A">
        <w:rPr>
          <w:rFonts w:ascii="Arial" w:eastAsia="Times New Roman" w:hAnsi="Arial" w:cs="Arial"/>
          <w:color w:val="000000"/>
          <w:lang w:val="es-ES" w:eastAsia="es-ES"/>
        </w:rPr>
        <w:t> técnicas utilizadas para modificar genéticamente a organismos o influenciar su crecimiento y desarrollo a través de técnicas que no son posibles en condiciones naturales o procesos que no son compatibles con la producción orgánica. Estos métodos incluyen, entre otros, micro encapsulación, macro encapsulación y tecnologías de recombinación de ADN. No están comprendidos dentro de este concepto el uso tradicional de selección, conjugación, fermentación, hibridación, fertilización in vitro o cultivo de tejido."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Sustitúyase el artículo 6 por el siguiente: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ind w:left="502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"Se prohíbe, en la producción orgánica, la utilización de organismos genéticamente modificados, productos derivados de éstos y aquellos provenientes de métodos excluidos, tales como productos e ingredientes alimenticios (incluidos aditivos y aromas); auxiliares tecnológicos (incluidos los solventes de extracción); alimentos para animales; piensos compuestos; materias primas para la alimentación animal; aditivos en la alimentación animal; auxiliares tecnológicos en los alimentos para animales; determinados productos utilizados en la alimentación animal (tales como aminoácidos, proteínas obtenidas a partir de microorganismos, algas, subproductos de la fabricación de antibióticos obtenidos por fermentación, sales de amonio y subproductos de la fabricación de aminoácidos por fermentación); animales; plaguicidas; fertilizantes; acondicionadores del suelo; semillas y materiales de propagación vegetativa.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El/la operador/a deberá solicitar una declaración jurada al proveedor de cualquiera de los insumos o productos señalados en el inciso anterior o algún otro que le especifique al organismo de certificación o la Autoridad Competente que indique que es libre de OGM. Estarán excluidas de dicha obligación aquellos insumos o productos que hayan sido autorizados para su uso en agricultura orgánica por el Servicio Agrícola y Ganadero.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Las entidades de certificación deberán evaluar las declaraciones juradas señaladas en el inciso precedente y podrán autorizar los insumos o productos, considerando las directrices de la Autoridad Competente. La entidad de certificación deberá dejar constancia, en forma expresa, de la autorización del uso de los insumos o productos en el plan de manejo orgánico del operador, el cual deberá estar disponible al momento de la fiscalización"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ind w:left="502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F35D1A">
        <w:rPr>
          <w:rFonts w:ascii="Arial" w:eastAsia="Times New Roman" w:hAnsi="Arial" w:cs="Arial"/>
          <w:lang w:eastAsia="es-ES"/>
        </w:rPr>
        <w:t>Modifícase</w:t>
      </w:r>
      <w:proofErr w:type="spellEnd"/>
      <w:r w:rsidRPr="00F35D1A">
        <w:rPr>
          <w:rFonts w:ascii="Arial" w:eastAsia="Times New Roman" w:hAnsi="Arial" w:cs="Arial"/>
          <w:lang w:eastAsia="es-ES"/>
        </w:rPr>
        <w:t xml:space="preserve"> el artículo 23° en sentido de sustituir el numeral 1 por el siguiente: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 xml:space="preserve">“Todos los sistemas de producción animal deben alcanzar el nivel óptimo de 100% del régimen alimentario de conformidad con esta Norma (Ver anexo A, Listas: 4.1; 4.2; 4.3; 4.4 y 4.5). No obstante, en condiciones climáticas extremas u otras circunstancias de fuerza mayor, calificadas por la Entidad de Certificación, se podrá utilizar alimentos convencionales, en una cantidad no superior al 30% para rumiantes y 25% para no </w:t>
      </w:r>
      <w:r w:rsidRPr="00F35D1A">
        <w:rPr>
          <w:rFonts w:ascii="Arial" w:eastAsia="Times New Roman" w:hAnsi="Arial" w:cs="Arial"/>
          <w:lang w:eastAsia="es-ES"/>
        </w:rPr>
        <w:lastRenderedPageBreak/>
        <w:t>rumiantes. Se debe registrar esta circunstancia y contar con un programa de incorporación progresiva de alimentos certificados.”</w:t>
      </w:r>
    </w:p>
    <w:p w:rsidR="00EB7E3C" w:rsidRPr="00F35D1A" w:rsidRDefault="00EB7E3C" w:rsidP="00EB7E3C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5D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D1A">
        <w:rPr>
          <w:rFonts w:ascii="Arial" w:hAnsi="Arial" w:cs="Arial"/>
          <w:sz w:val="22"/>
          <w:szCs w:val="22"/>
        </w:rPr>
        <w:t>Modifícase</w:t>
      </w:r>
      <w:proofErr w:type="spellEnd"/>
      <w:r w:rsidRPr="00F35D1A">
        <w:rPr>
          <w:rFonts w:ascii="Arial" w:hAnsi="Arial" w:cs="Arial"/>
          <w:sz w:val="22"/>
          <w:szCs w:val="22"/>
        </w:rPr>
        <w:t xml:space="preserve"> el artículo 32°, en el siguiente sentido:</w:t>
      </w:r>
    </w:p>
    <w:p w:rsidR="00EB7E3C" w:rsidRPr="00F35D1A" w:rsidRDefault="00EB7E3C" w:rsidP="00EB7E3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d.1) Sustituir el numeral 1 por el siguiente:</w:t>
      </w:r>
    </w:p>
    <w:p w:rsidR="00EB7E3C" w:rsidRPr="00F35D1A" w:rsidRDefault="00EB7E3C" w:rsidP="00EB7E3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spacing w:after="0" w:line="240" w:lineRule="auto"/>
        <w:jc w:val="both"/>
        <w:rPr>
          <w:rFonts w:ascii="Arial" w:eastAsia="Calibri" w:hAnsi="Arial" w:cs="Arial"/>
        </w:rPr>
      </w:pPr>
      <w:r w:rsidRPr="00F35D1A">
        <w:rPr>
          <w:rFonts w:ascii="Arial" w:eastAsia="Times New Roman" w:hAnsi="Arial" w:cs="Arial"/>
          <w:lang w:eastAsia="es-ES"/>
        </w:rPr>
        <w:t>“Los colmenares o apiarios, destinados a la producción apícola orgánica se deben emplazar en áreas de pecoreo, que cuenten mayoritariamente con vegetación silvestre o de cultivos tratados con métodos y productos que no afecten la calidad orgánica de la producción apícola.”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F35D1A">
        <w:rPr>
          <w:rFonts w:ascii="Arial" w:eastAsia="Times New Roman" w:hAnsi="Arial" w:cs="Arial"/>
          <w:lang w:eastAsia="es-ES"/>
        </w:rPr>
        <w:t>d.2) Eliminar el numera</w:t>
      </w:r>
      <w:r>
        <w:rPr>
          <w:rFonts w:ascii="Arial" w:eastAsia="Times New Roman" w:hAnsi="Arial" w:cs="Arial"/>
          <w:lang w:eastAsia="es-ES"/>
        </w:rPr>
        <w:t>l</w:t>
      </w:r>
      <w:r w:rsidRPr="00F35D1A">
        <w:rPr>
          <w:rFonts w:ascii="Arial" w:eastAsia="Times New Roman" w:hAnsi="Arial" w:cs="Arial"/>
          <w:lang w:eastAsia="es-ES"/>
        </w:rPr>
        <w:t xml:space="preserve"> 2.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Calibri" w:hAnsi="Arial" w:cs="Arial"/>
        </w:rPr>
      </w:pPr>
      <w:proofErr w:type="spellStart"/>
      <w:r w:rsidRPr="00F35D1A">
        <w:rPr>
          <w:rFonts w:ascii="Arial" w:eastAsia="Calibri" w:hAnsi="Arial" w:cs="Arial"/>
        </w:rPr>
        <w:t>Modifícase</w:t>
      </w:r>
      <w:proofErr w:type="spellEnd"/>
      <w:r w:rsidRPr="00F35D1A">
        <w:rPr>
          <w:rFonts w:ascii="Arial" w:eastAsia="Calibri" w:hAnsi="Arial" w:cs="Arial"/>
        </w:rPr>
        <w:t xml:space="preserve"> el artículo 35, en el sentido de sustituir el numeral 1 por el siguiente:</w:t>
      </w:r>
    </w:p>
    <w:p w:rsidR="00EB7E3C" w:rsidRPr="00F35D1A" w:rsidRDefault="00EB7E3C" w:rsidP="00EB7E3C">
      <w:pPr>
        <w:spacing w:after="0" w:line="240" w:lineRule="auto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F35D1A">
        <w:rPr>
          <w:rFonts w:ascii="Arial" w:eastAsia="Times New Roman" w:hAnsi="Arial" w:cs="Arial"/>
          <w:lang w:eastAsia="es-ES"/>
        </w:rPr>
        <w:t>“</w:t>
      </w:r>
      <w:r w:rsidRPr="00F35D1A">
        <w:rPr>
          <w:rFonts w:ascii="Arial" w:eastAsia="Calibri" w:hAnsi="Arial" w:cs="Arial"/>
        </w:rPr>
        <w:t>El operador/a debe registrar la o las ubicaciones de los apiarios, con la respectiva identificación y cantidad de colmenas, con la finalidad de acreditar la trazabilidad de los productos apícolas.”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</w:rPr>
      </w:pPr>
      <w:r w:rsidRPr="00F35D1A">
        <w:rPr>
          <w:rFonts w:ascii="Arial" w:eastAsia="Calibri" w:hAnsi="Arial" w:cs="Arial"/>
        </w:rPr>
        <w:t xml:space="preserve">f) </w:t>
      </w:r>
      <w:proofErr w:type="spellStart"/>
      <w:r w:rsidRPr="00F35D1A">
        <w:rPr>
          <w:rFonts w:ascii="Arial" w:eastAsia="Calibri" w:hAnsi="Arial" w:cs="Arial"/>
        </w:rPr>
        <w:t>Modifícase</w:t>
      </w:r>
      <w:proofErr w:type="spellEnd"/>
      <w:r w:rsidRPr="00F35D1A">
        <w:rPr>
          <w:rFonts w:ascii="Arial" w:eastAsia="Calibri" w:hAnsi="Arial" w:cs="Arial"/>
        </w:rPr>
        <w:t xml:space="preserve"> el numeral 3 del artículo 48, </w:t>
      </w:r>
      <w:r>
        <w:rPr>
          <w:rFonts w:ascii="Arial" w:eastAsia="Calibri" w:hAnsi="Arial" w:cs="Arial"/>
        </w:rPr>
        <w:t xml:space="preserve">parte final, </w:t>
      </w:r>
      <w:r w:rsidRPr="00F35D1A">
        <w:rPr>
          <w:rFonts w:ascii="Arial" w:eastAsia="Calibri" w:hAnsi="Arial" w:cs="Arial"/>
        </w:rPr>
        <w:t>en el sentido de sustituir la frase “los</w:t>
      </w:r>
      <w:r>
        <w:rPr>
          <w:rFonts w:ascii="Arial" w:eastAsia="Calibri" w:hAnsi="Arial" w:cs="Arial"/>
        </w:rPr>
        <w:t xml:space="preserve"> </w:t>
      </w:r>
      <w:r w:rsidRPr="00F35D1A">
        <w:rPr>
          <w:rFonts w:ascii="Arial" w:eastAsia="Calibri" w:hAnsi="Arial" w:cs="Arial"/>
        </w:rPr>
        <w:t>numerales 6 y 7”, por la expresión “el numeral 7”.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</w:t>
      </w:r>
      <w:r w:rsidRPr="00F35D1A">
        <w:rPr>
          <w:rFonts w:ascii="Arial" w:eastAsia="Calibri" w:hAnsi="Arial" w:cs="Arial"/>
        </w:rPr>
        <w:t xml:space="preserve">) </w:t>
      </w:r>
      <w:proofErr w:type="spellStart"/>
      <w:r w:rsidRPr="00F35D1A">
        <w:rPr>
          <w:rFonts w:ascii="Arial" w:eastAsia="Calibri" w:hAnsi="Arial" w:cs="Arial"/>
        </w:rPr>
        <w:t>Modifícase</w:t>
      </w:r>
      <w:proofErr w:type="spellEnd"/>
      <w:r w:rsidRPr="00F35D1A">
        <w:rPr>
          <w:rFonts w:ascii="Arial" w:eastAsia="Calibri" w:hAnsi="Arial" w:cs="Arial"/>
        </w:rPr>
        <w:t xml:space="preserve"> el artículo 49, en el siguiente sentido: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</w:t>
      </w:r>
      <w:r w:rsidRPr="00F35D1A">
        <w:rPr>
          <w:rFonts w:ascii="Arial" w:eastAsia="Calibri" w:hAnsi="Arial" w:cs="Arial"/>
        </w:rPr>
        <w:t>.1) Sustituir el numeral 3 por el siguiente: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F35D1A">
        <w:rPr>
          <w:rFonts w:ascii="Arial" w:eastAsia="Calibri" w:hAnsi="Arial" w:cs="Arial"/>
        </w:rPr>
        <w:t>“3. El proceso orgánico se debe efectuar por series completas. Se debe comunicar</w:t>
      </w:r>
      <w:r>
        <w:rPr>
          <w:rFonts w:ascii="Arial" w:eastAsia="Calibri" w:hAnsi="Arial" w:cs="Arial"/>
        </w:rPr>
        <w:t xml:space="preserve"> </w:t>
      </w:r>
      <w:r w:rsidRPr="00F35D1A">
        <w:rPr>
          <w:rFonts w:ascii="Arial" w:eastAsia="Calibri" w:hAnsi="Arial" w:cs="Arial"/>
        </w:rPr>
        <w:t>al organismo de certificación el inicio del proceso de elaboración de productos</w:t>
      </w:r>
      <w:r>
        <w:rPr>
          <w:rFonts w:ascii="Arial" w:eastAsia="Calibri" w:hAnsi="Arial" w:cs="Arial"/>
        </w:rPr>
        <w:t xml:space="preserve"> </w:t>
      </w:r>
      <w:r w:rsidRPr="00F35D1A">
        <w:rPr>
          <w:rFonts w:ascii="Arial" w:eastAsia="Calibri" w:hAnsi="Arial" w:cs="Arial"/>
        </w:rPr>
        <w:t>orgánicos, en cada temporada</w:t>
      </w:r>
      <w:r>
        <w:rPr>
          <w:rFonts w:ascii="Arial" w:eastAsia="Calibri" w:hAnsi="Arial" w:cs="Arial"/>
        </w:rPr>
        <w:t>.</w:t>
      </w:r>
      <w:r w:rsidRPr="00F35D1A">
        <w:rPr>
          <w:rFonts w:ascii="Arial" w:eastAsia="Calibri" w:hAnsi="Arial" w:cs="Arial"/>
        </w:rPr>
        <w:cr/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</w:t>
      </w:r>
      <w:r w:rsidRPr="00F35D1A">
        <w:rPr>
          <w:rFonts w:ascii="Arial" w:eastAsia="Calibri" w:hAnsi="Arial" w:cs="Arial"/>
        </w:rPr>
        <w:t>.2) Sustituir el literal a) del numeral 7, por el siguiente: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F35D1A">
        <w:rPr>
          <w:rFonts w:ascii="Arial" w:eastAsia="Calibri" w:hAnsi="Arial" w:cs="Arial"/>
        </w:rPr>
        <w:t>“</w:t>
      </w:r>
      <w:r w:rsidRPr="0086241A">
        <w:rPr>
          <w:rFonts w:ascii="Arial" w:eastAsia="Calibri" w:hAnsi="Arial" w:cs="Arial"/>
        </w:rPr>
        <w:t>La solicitud de autorización de uso debe presentarse a la autoridad competente, previa evaluación del organismo de certificación</w:t>
      </w:r>
      <w:r w:rsidRPr="00F35D1A">
        <w:rPr>
          <w:rFonts w:ascii="Arial" w:eastAsia="Calibri" w:hAnsi="Arial" w:cs="Arial"/>
        </w:rPr>
        <w:t>”.</w:t>
      </w: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 w:rsidRPr="00F35D1A"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Modifícase</w:t>
      </w:r>
      <w:proofErr w:type="spellEnd"/>
      <w:r>
        <w:rPr>
          <w:rFonts w:ascii="Arial" w:eastAsia="Times New Roman" w:hAnsi="Arial" w:cs="Arial"/>
        </w:rPr>
        <w:t xml:space="preserve"> el artículo 55</w:t>
      </w:r>
      <w:r w:rsidRPr="006706C9">
        <w:rPr>
          <w:rFonts w:ascii="Arial" w:eastAsia="Times New Roman" w:hAnsi="Arial" w:cs="Arial"/>
        </w:rPr>
        <w:t>, en el siguiente sentido: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h.1) Sustituir la tabla del inciso tercero del numeral 6, por la siguiente: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B7E3C" w:rsidRPr="005B5F0B" w:rsidTr="00E00284">
        <w:tc>
          <w:tcPr>
            <w:tcW w:w="8828" w:type="dxa"/>
            <w:gridSpan w:val="3"/>
          </w:tcPr>
          <w:p w:rsidR="00EB7E3C" w:rsidRPr="005B5F0B" w:rsidRDefault="00EB7E3C" w:rsidP="00E00284">
            <w:pPr>
              <w:jc w:val="center"/>
              <w:rPr>
                <w:b/>
              </w:rPr>
            </w:pPr>
            <w:r w:rsidRPr="007A790E">
              <w:rPr>
                <w:b/>
              </w:rPr>
              <w:t>Contenido máximo de SO2 total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>
            <w:pPr>
              <w:jc w:val="center"/>
              <w:rPr>
                <w:b/>
              </w:rPr>
            </w:pPr>
            <w:r w:rsidRPr="005B5F0B">
              <w:rPr>
                <w:b/>
              </w:rPr>
              <w:t>Producto</w:t>
            </w:r>
          </w:p>
        </w:tc>
        <w:tc>
          <w:tcPr>
            <w:tcW w:w="2943" w:type="dxa"/>
          </w:tcPr>
          <w:p w:rsidR="00EB7E3C" w:rsidRPr="005B5F0B" w:rsidRDefault="00EB7E3C" w:rsidP="00E00284">
            <w:pPr>
              <w:jc w:val="center"/>
              <w:rPr>
                <w:b/>
              </w:rPr>
            </w:pPr>
            <w:r w:rsidRPr="005B5F0B">
              <w:rPr>
                <w:b/>
              </w:rPr>
              <w:t>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pPr>
              <w:jc w:val="center"/>
              <w:rPr>
                <w:b/>
              </w:rPr>
            </w:pPr>
            <w:r w:rsidRPr="005B5F0B">
              <w:rPr>
                <w:b/>
              </w:rPr>
              <w:t>Contenido máximo de SO</w:t>
            </w:r>
            <w:r w:rsidRPr="005B5F0B">
              <w:rPr>
                <w:b/>
                <w:vertAlign w:val="subscript"/>
              </w:rPr>
              <w:t>2</w:t>
            </w:r>
            <w:r w:rsidRPr="005B5F0B">
              <w:rPr>
                <w:b/>
              </w:rPr>
              <w:t xml:space="preserve"> total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>
            <w:r w:rsidRPr="005B5F0B">
              <w:t>Vinos tintos</w:t>
            </w:r>
          </w:p>
        </w:tc>
        <w:tc>
          <w:tcPr>
            <w:tcW w:w="2943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/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&lt;2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100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&gt;2 gr. y &lt;5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120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&gt;5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170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>
            <w:r w:rsidRPr="005B5F0B">
              <w:t>Vinos blancos y rosados</w:t>
            </w:r>
          </w:p>
        </w:tc>
        <w:tc>
          <w:tcPr>
            <w:tcW w:w="2943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/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&lt;2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120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&gt;2 gr. y &lt;5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150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&gt;5 gr. azúcar residual</w:t>
            </w:r>
          </w:p>
        </w:tc>
        <w:tc>
          <w:tcPr>
            <w:tcW w:w="2943" w:type="dxa"/>
          </w:tcPr>
          <w:p w:rsidR="00EB7E3C" w:rsidRPr="005B5F0B" w:rsidRDefault="00EB7E3C" w:rsidP="00E00284">
            <w:r w:rsidRPr="005B5F0B">
              <w:t>170</w:t>
            </w:r>
          </w:p>
        </w:tc>
      </w:tr>
      <w:tr w:rsidR="00EB7E3C" w:rsidRPr="005B5F0B" w:rsidTr="00E00284">
        <w:tc>
          <w:tcPr>
            <w:tcW w:w="2942" w:type="dxa"/>
          </w:tcPr>
          <w:p w:rsidR="00EB7E3C" w:rsidRPr="005B5F0B" w:rsidRDefault="00EB7E3C" w:rsidP="00E00284">
            <w:r w:rsidRPr="005B5F0B">
              <w:lastRenderedPageBreak/>
              <w:t>Espumosos</w:t>
            </w:r>
          </w:p>
        </w:tc>
        <w:tc>
          <w:tcPr>
            <w:tcW w:w="2943" w:type="dxa"/>
          </w:tcPr>
          <w:p w:rsidR="00EB7E3C" w:rsidRPr="005B5F0B" w:rsidRDefault="00EB7E3C" w:rsidP="00E00284"/>
        </w:tc>
        <w:tc>
          <w:tcPr>
            <w:tcW w:w="2943" w:type="dxa"/>
          </w:tcPr>
          <w:p w:rsidR="00EB7E3C" w:rsidRPr="005B5F0B" w:rsidRDefault="00EB7E3C" w:rsidP="00E00284">
            <w:r w:rsidRPr="005B5F0B">
              <w:t>100</w:t>
            </w:r>
          </w:p>
        </w:tc>
      </w:tr>
    </w:tbl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h.2) Sustituir los incisos primero y segundo del numeral 11, por los siguientes: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“Los envases de los vinos orgánicos deberán cumplir con lo establecido en los artículos 88 y 89 de la presente Norma.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caso de botellas, s</w:t>
      </w:r>
      <w:r w:rsidRPr="003548CB">
        <w:rPr>
          <w:rFonts w:ascii="Arial" w:eastAsia="Times New Roman" w:hAnsi="Arial" w:cs="Arial"/>
        </w:rPr>
        <w:t>e debe utilizar tapones o tapas de material inerte o corcho natural entero. Se puede emplear tapones mixtos de corcho natural y aglomerado de corcho, con la salvedad que el corcho natural debe ser el que quede en contacto con el vino.</w:t>
      </w:r>
      <w:r>
        <w:rPr>
          <w:rFonts w:ascii="Arial" w:eastAsia="Times New Roman" w:hAnsi="Arial" w:cs="Arial"/>
        </w:rPr>
        <w:t>”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h.3) Reemplazar en el inciso primero del numeral 12, la frase “de la botella” por la expresión “del envase”.</w:t>
      </w:r>
    </w:p>
    <w:p w:rsidR="00EB7E3C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proofErr w:type="spellStart"/>
      <w:r w:rsidRPr="00F35D1A">
        <w:rPr>
          <w:rFonts w:ascii="Arial" w:eastAsia="Times New Roman" w:hAnsi="Arial" w:cs="Arial"/>
        </w:rPr>
        <w:t>Modifícase</w:t>
      </w:r>
      <w:proofErr w:type="spellEnd"/>
      <w:r w:rsidRPr="00F35D1A">
        <w:rPr>
          <w:rFonts w:ascii="Arial" w:eastAsia="Times New Roman" w:hAnsi="Arial" w:cs="Arial"/>
        </w:rPr>
        <w:t xml:space="preserve"> el artículo </w:t>
      </w:r>
      <w:hyperlink r:id="rId5" w:history="1">
        <w:r w:rsidRPr="00F35D1A">
          <w:rPr>
            <w:rFonts w:ascii="Arial" w:eastAsia="Times New Roman" w:hAnsi="Arial" w:cs="Arial"/>
          </w:rPr>
          <w:t>67</w:t>
        </w:r>
      </w:hyperlink>
      <w:r w:rsidRPr="00F35D1A">
        <w:rPr>
          <w:rFonts w:ascii="Arial" w:eastAsia="Times New Roman" w:hAnsi="Arial" w:cs="Arial"/>
        </w:rPr>
        <w:t>, en el sentido de sustituirlo por el siguiente:</w:t>
      </w: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7E3C" w:rsidRPr="00F35D1A" w:rsidRDefault="00EB7E3C" w:rsidP="00EB7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F35D1A">
        <w:rPr>
          <w:rFonts w:ascii="Arial" w:eastAsia="Times New Roman" w:hAnsi="Arial" w:cs="Arial"/>
          <w:lang w:eastAsia="es-CL"/>
        </w:rPr>
        <w:t>“En el caso de que un producto contenga menos del 70% de sus ingredientes como orgánicos, los ingredientes certificados orgánicamente podrán ser expresados en</w:t>
      </w:r>
      <w:r>
        <w:rPr>
          <w:rFonts w:ascii="Arial" w:eastAsia="Times New Roman" w:hAnsi="Arial" w:cs="Arial"/>
          <w:lang w:eastAsia="es-CL"/>
        </w:rPr>
        <w:t xml:space="preserve"> peso (masa) o volumen, en el ró</w:t>
      </w:r>
      <w:r w:rsidRPr="00F35D1A">
        <w:rPr>
          <w:rFonts w:ascii="Arial" w:eastAsia="Times New Roman" w:hAnsi="Arial" w:cs="Arial"/>
          <w:lang w:eastAsia="es-CL"/>
        </w:rPr>
        <w:t>tulo de la etiqueta, mencionando a la entidad certificadora responsable y no podrán hacer uso del sello oficial.”</w:t>
      </w:r>
    </w:p>
    <w:p w:rsidR="00EB7E3C" w:rsidRPr="00F35D1A" w:rsidRDefault="00EB7E3C" w:rsidP="00EB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:rsidR="00EB7E3C" w:rsidRPr="00F35D1A" w:rsidRDefault="00EB7E3C" w:rsidP="00EB7E3C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j)</w:t>
      </w:r>
      <w:r w:rsidRPr="00F35D1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F35D1A">
        <w:rPr>
          <w:rFonts w:ascii="Arial" w:eastAsia="Times New Roman" w:hAnsi="Arial" w:cs="Arial"/>
          <w:lang w:eastAsia="es-ES"/>
        </w:rPr>
        <w:t>Modifícase</w:t>
      </w:r>
      <w:proofErr w:type="spellEnd"/>
      <w:r w:rsidRPr="00F35D1A">
        <w:rPr>
          <w:rFonts w:ascii="Arial" w:eastAsia="Times New Roman" w:hAnsi="Arial" w:cs="Arial"/>
          <w:lang w:eastAsia="es-ES"/>
        </w:rPr>
        <w:t xml:space="preserve"> el Anexo A, en el sentido de eliminar de la lista 7, denominada “Insumos permitidos y sus condiciones generales de uso en la producción de vino orgánico”, la descripción,</w:t>
      </w:r>
      <w:r w:rsidRPr="00F35D1A">
        <w:rPr>
          <w:rFonts w:ascii="Arial" w:hAnsi="Arial" w:cs="Arial"/>
        </w:rPr>
        <w:t xml:space="preserve"> </w:t>
      </w:r>
      <w:r w:rsidRPr="00F35D1A">
        <w:rPr>
          <w:rFonts w:ascii="Arial" w:eastAsia="Times New Roman" w:hAnsi="Arial" w:cs="Arial"/>
          <w:lang w:eastAsia="es-ES"/>
        </w:rPr>
        <w:t xml:space="preserve">composición y condición de utilización “Uso de agua </w:t>
      </w:r>
      <w:proofErr w:type="spellStart"/>
      <w:r w:rsidRPr="00F35D1A">
        <w:rPr>
          <w:rFonts w:ascii="Arial" w:eastAsia="Times New Roman" w:hAnsi="Arial" w:cs="Arial"/>
          <w:lang w:eastAsia="es-ES"/>
        </w:rPr>
        <w:t>declorada</w:t>
      </w:r>
      <w:proofErr w:type="spellEnd"/>
      <w:r w:rsidRPr="00F35D1A">
        <w:rPr>
          <w:rFonts w:ascii="Arial" w:eastAsia="Times New Roman" w:hAnsi="Arial" w:cs="Arial"/>
          <w:lang w:eastAsia="es-ES"/>
        </w:rPr>
        <w:t xml:space="preserve">”, que corresponde a la sustancia activa “Agua”. </w:t>
      </w:r>
    </w:p>
    <w:p w:rsidR="00507042" w:rsidRDefault="00575694"/>
    <w:sectPr w:rsidR="00507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2193D"/>
    <w:multiLevelType w:val="hybridMultilevel"/>
    <w:tmpl w:val="467A08D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3C"/>
    <w:rsid w:val="000D51A4"/>
    <w:rsid w:val="000F2969"/>
    <w:rsid w:val="00205170"/>
    <w:rsid w:val="00575694"/>
    <w:rsid w:val="005C31D8"/>
    <w:rsid w:val="005D1D6B"/>
    <w:rsid w:val="00906090"/>
    <w:rsid w:val="00D64CDE"/>
    <w:rsid w:val="00E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987A-6201-402D-AEFD-DB1A5C9E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E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E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Hernández Puschel</dc:creator>
  <cp:keywords/>
  <dc:description/>
  <cp:lastModifiedBy>Liliana Plaza De Los Reyes</cp:lastModifiedBy>
  <cp:revision>3</cp:revision>
  <dcterms:created xsi:type="dcterms:W3CDTF">2018-03-08T18:36:00Z</dcterms:created>
  <dcterms:modified xsi:type="dcterms:W3CDTF">2018-03-08T18:36:00Z</dcterms:modified>
</cp:coreProperties>
</file>